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Peer Men</w:t>
      </w:r>
      <w:r>
        <w:rPr>
          <w:rFonts w:ascii="Century Gothic" w:hAnsi="Century Gothic"/>
          <w:b/>
          <w:sz w:val="22"/>
          <w:szCs w:val="22"/>
        </w:rPr>
        <w:t xml:space="preserve">tor </w:t>
      </w:r>
      <w:r>
        <w:rPr>
          <w:rFonts w:ascii="Century Gothic" w:hAnsi="Century Gothic"/>
          <w:b/>
          <w:sz w:val="22"/>
          <w:szCs w:val="22"/>
        </w:rPr>
        <w:t xml:space="preserve">Syllabus</w:t>
      </w:r>
      <w:r/>
    </w:p>
    <w:p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Brittany Stull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Welcome to Peer Men</w:t>
      </w:r>
      <w:r>
        <w:rPr>
          <w:rFonts w:ascii="Century Gothic" w:hAnsi="Century Gothic"/>
          <w:sz w:val="22"/>
          <w:szCs w:val="22"/>
        </w:rPr>
        <w:t xml:space="preserve">toring!  I am so excited to have you here.  This class is intended to teach you the skills necessary to become an advocate for people with disabilities.  </w:t>
      </w:r>
      <w:r>
        <w:rPr>
          <w:rFonts w:ascii="Century Gothic" w:hAnsi="Century Gothic"/>
          <w:sz w:val="22"/>
          <w:szCs w:val="22"/>
        </w:rPr>
        <w:t xml:space="preserve">Peer m</w:t>
      </w:r>
      <w:r>
        <w:rPr>
          <w:rFonts w:ascii="Century Gothic" w:hAnsi="Century Gothic"/>
          <w:sz w:val="22"/>
          <w:szCs w:val="22"/>
        </w:rPr>
        <w:t xml:space="preserve">en</w:t>
      </w:r>
      <w:r>
        <w:rPr>
          <w:rFonts w:ascii="Century Gothic" w:hAnsi="Century Gothic"/>
          <w:sz w:val="22"/>
          <w:szCs w:val="22"/>
        </w:rPr>
        <w:t xml:space="preserve">tors are important to help</w:t>
      </w:r>
      <w:r>
        <w:rPr>
          <w:rFonts w:ascii="Century Gothic" w:hAnsi="Century Gothic"/>
          <w:sz w:val="22"/>
          <w:szCs w:val="22"/>
        </w:rPr>
        <w:t xml:space="preserve"> people with disabilities in meeting new people, making friends, and participating in school activities.</w:t>
      </w:r>
      <w:r>
        <w:rPr>
          <w:rFonts w:ascii="Century Gothic" w:hAnsi="Century Gothic"/>
          <w:sz w:val="22"/>
          <w:szCs w:val="22"/>
        </w:rPr>
        <w:t xml:space="preserve">  You will be</w:t>
      </w:r>
      <w:r>
        <w:rPr>
          <w:rFonts w:ascii="Century Gothic" w:hAnsi="Century Gothic"/>
          <w:sz w:val="22"/>
          <w:szCs w:val="22"/>
        </w:rPr>
        <w:t xml:space="preserve"> an example to others by demonstrating</w:t>
      </w:r>
      <w:r>
        <w:rPr>
          <w:rFonts w:ascii="Century Gothic" w:hAnsi="Century Gothic"/>
          <w:sz w:val="22"/>
          <w:szCs w:val="22"/>
        </w:rPr>
        <w:t xml:space="preserve"> that people with disabilities should have the same rights and privileges as everyone</w:t>
      </w:r>
      <w:r>
        <w:rPr>
          <w:rFonts w:ascii="Century Gothic" w:hAnsi="Century Gothic"/>
          <w:sz w:val="22"/>
          <w:szCs w:val="22"/>
        </w:rPr>
        <w:t xml:space="preserve"> else</w:t>
      </w:r>
      <w:r>
        <w:rPr>
          <w:rFonts w:ascii="Century Gothic" w:hAnsi="Century Gothic"/>
          <w:sz w:val="22"/>
          <w:szCs w:val="22"/>
        </w:rPr>
        <w:t xml:space="preserve">.  This means that you will look out for these students in other classes, in the halls, in the lunchroom, and in the community.  I hope that you have a </w:t>
      </w:r>
      <w:r>
        <w:rPr>
          <w:rFonts w:ascii="Century Gothic" w:hAnsi="Century Gothic"/>
          <w:sz w:val="22"/>
          <w:szCs w:val="22"/>
        </w:rPr>
        <w:t xml:space="preserve">fun and enjoyable </w:t>
      </w:r>
      <w:r>
        <w:rPr>
          <w:rFonts w:ascii="Century Gothic" w:hAnsi="Century Gothic"/>
          <w:sz w:val="22"/>
          <w:szCs w:val="22"/>
        </w:rPr>
        <w:t xml:space="preserve">experience </w:t>
      </w:r>
      <w:r>
        <w:rPr>
          <w:rFonts w:ascii="Century Gothic" w:hAnsi="Century Gothic"/>
          <w:sz w:val="22"/>
          <w:szCs w:val="22"/>
        </w:rPr>
        <w:t xml:space="preserve">with us!</w:t>
      </w:r>
      <w:r>
        <w:rPr>
          <w:rFonts w:ascii="Century Gothic" w:hAnsi="Century Gothic"/>
          <w:sz w:val="22"/>
          <w:szCs w:val="22"/>
        </w:rPr>
        <w:t xml:space="preserve"> 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All school rules as established by the school will be strictly enforced. 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Confidentiality: While working with </w:t>
      </w:r>
      <w:r>
        <w:rPr>
          <w:rFonts w:ascii="Century Gothic" w:hAnsi="Century Gothic"/>
          <w:sz w:val="22"/>
          <w:szCs w:val="22"/>
        </w:rPr>
        <w:t xml:space="preserve">these</w:t>
      </w:r>
      <w:r>
        <w:rPr>
          <w:rFonts w:ascii="Century Gothic" w:hAnsi="Century Gothic"/>
          <w:sz w:val="22"/>
          <w:szCs w:val="22"/>
        </w:rPr>
        <w:t xml:space="preserve"> students, you will be a big part of their education at school</w:t>
      </w:r>
      <w:r>
        <w:rPr>
          <w:rFonts w:ascii="Century Gothic" w:hAnsi="Century Gothic"/>
          <w:sz w:val="22"/>
          <w:szCs w:val="22"/>
        </w:rPr>
        <w:t xml:space="preserve">,</w:t>
      </w:r>
      <w:r>
        <w:rPr>
          <w:rFonts w:ascii="Century Gothic" w:hAnsi="Century Gothic"/>
          <w:sz w:val="22"/>
          <w:szCs w:val="22"/>
        </w:rPr>
        <w:t xml:space="preserve"> and you may learn some </w:t>
      </w:r>
      <w:r>
        <w:rPr>
          <w:rFonts w:ascii="Century Gothic" w:hAnsi="Century Gothic"/>
          <w:sz w:val="22"/>
          <w:szCs w:val="22"/>
        </w:rPr>
        <w:t xml:space="preserve">personal information about them. PLEASE DO NOT SHARE ANY OF THIS INFORMATION WITH ANYONE OUTSIDE OF THIS CLASS!!! People with disabilities have the right to confidentiality under Federal Law. 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pStyle w:val="15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 xml:space="preserve">Attendance/participation:</w:t>
      </w:r>
      <w:r>
        <w:rPr>
          <w:rFonts w:ascii="Century Gothic" w:hAnsi="Century Gothic"/>
          <w:sz w:val="22"/>
          <w:szCs w:val="22"/>
        </w:rPr>
        <w:t xml:space="preserve"> Consistent attendance and participation in this class is mandatory. This class is a performance-based class. If you are not in class</w:t>
      </w:r>
      <w:r>
        <w:rPr>
          <w:rFonts w:ascii="Century Gothic" w:hAnsi="Century Gothic"/>
          <w:sz w:val="22"/>
          <w:szCs w:val="22"/>
        </w:rPr>
        <w:t xml:space="preserve">,</w:t>
      </w:r>
      <w:r>
        <w:rPr>
          <w:rFonts w:ascii="Century Gothic" w:hAnsi="Century Gothic"/>
          <w:sz w:val="22"/>
          <w:szCs w:val="22"/>
        </w:rPr>
        <w:t xml:space="preserve"> you can not perform.  In </w:t>
      </w:r>
      <w:r>
        <w:rPr>
          <w:rFonts w:ascii="Century Gothic" w:hAnsi="Century Gothic"/>
          <w:sz w:val="22"/>
          <w:szCs w:val="22"/>
        </w:rPr>
        <w:t xml:space="preserve">peer </w:t>
      </w:r>
      <w:r>
        <w:rPr>
          <w:rFonts w:ascii="Century Gothic" w:hAnsi="Century Gothic"/>
          <w:sz w:val="22"/>
          <w:szCs w:val="22"/>
        </w:rPr>
        <w:t xml:space="preserve">men</w:t>
      </w:r>
      <w:r>
        <w:rPr>
          <w:rFonts w:ascii="Century Gothic" w:hAnsi="Century Gothic"/>
          <w:sz w:val="22"/>
          <w:szCs w:val="22"/>
        </w:rPr>
        <w:t xml:space="preserve">toring you will receive 10</w:t>
      </w:r>
      <w:r>
        <w:rPr>
          <w:rFonts w:ascii="Century Gothic" w:hAnsi="Century Gothic"/>
          <w:sz w:val="22"/>
          <w:szCs w:val="22"/>
        </w:rPr>
        <w:t xml:space="preserve"> points a day for attendin</w:t>
      </w:r>
      <w:r>
        <w:rPr>
          <w:rFonts w:ascii="Century Gothic" w:hAnsi="Century Gothic"/>
          <w:sz w:val="22"/>
          <w:szCs w:val="22"/>
        </w:rPr>
        <w:t xml:space="preserve">g and participating </w:t>
      </w:r>
      <w:r>
        <w:rPr>
          <w:rFonts w:ascii="Century Gothic" w:hAnsi="Century Gothic"/>
          <w:sz w:val="22"/>
          <w:szCs w:val="22"/>
        </w:rPr>
        <w:t xml:space="preserve">in </w:t>
      </w:r>
      <w:r>
        <w:rPr>
          <w:rFonts w:ascii="Century Gothic" w:hAnsi="Century Gothic"/>
          <w:sz w:val="22"/>
          <w:szCs w:val="22"/>
        </w:rPr>
        <w:t xml:space="preserve">class.  Attendance</w:t>
      </w:r>
      <w:r>
        <w:rPr>
          <w:rFonts w:ascii="Century Gothic" w:hAnsi="Century Gothic"/>
          <w:sz w:val="22"/>
          <w:szCs w:val="22"/>
        </w:rPr>
        <w:t xml:space="preserve"> is the most i</w:t>
      </w:r>
      <w:r>
        <w:rPr>
          <w:rFonts w:ascii="Century Gothic" w:hAnsi="Century Gothic"/>
          <w:sz w:val="22"/>
          <w:szCs w:val="22"/>
        </w:rPr>
        <w:t xml:space="preserve">mportant part of being a peer men</w:t>
      </w:r>
      <w:r>
        <w:rPr>
          <w:rFonts w:ascii="Century Gothic" w:hAnsi="Century Gothic"/>
          <w:sz w:val="22"/>
          <w:szCs w:val="22"/>
        </w:rPr>
        <w:t xml:space="preserve">tor!  We really need you here</w:t>
      </w:r>
      <w:r>
        <w:rPr>
          <w:rFonts w:ascii="Century Gothic" w:hAnsi="Century Gothic"/>
          <w:sz w:val="22"/>
          <w:szCs w:val="22"/>
        </w:rPr>
        <w:t xml:space="preserve">,</w:t>
      </w:r>
      <w:r>
        <w:rPr>
          <w:rFonts w:ascii="Century Gothic" w:hAnsi="Century Gothic"/>
          <w:sz w:val="22"/>
          <w:szCs w:val="22"/>
        </w:rPr>
        <w:t xml:space="preserve"> and our students depend o</w:t>
      </w:r>
      <w:r>
        <w:rPr>
          <w:rFonts w:ascii="Century Gothic" w:hAnsi="Century Gothic"/>
          <w:sz w:val="22"/>
          <w:szCs w:val="22"/>
        </w:rPr>
        <w:t xml:space="preserve">n you.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You can miss up to 3 days without it affecting your grade. You can make up</w:t>
      </w:r>
      <w:r>
        <w:rPr>
          <w:rFonts w:ascii="Century Gothic" w:hAnsi="Century Gothic"/>
          <w:sz w:val="22"/>
          <w:szCs w:val="22"/>
        </w:rPr>
        <w:t xml:space="preserve"> 6 days of missed class</w:t>
      </w:r>
      <w:r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In order to earn these 10</w:t>
      </w:r>
      <w:r>
        <w:rPr>
          <w:rFonts w:ascii="Century Gothic" w:hAnsi="Century Gothic"/>
          <w:sz w:val="22"/>
          <w:szCs w:val="22"/>
        </w:rPr>
        <w:t xml:space="preserve"> points you will need to do the following:</w:t>
      </w:r>
      <w:r/>
    </w:p>
    <w:p>
      <w:pPr>
        <w:pStyle w:val="155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 on time and ready to start class when the bell rings.</w:t>
      </w:r>
      <w:r/>
    </w:p>
    <w:p>
      <w:pPr>
        <w:pStyle w:val="155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Stay on task</w:t>
      </w:r>
      <w:r>
        <w:rPr>
          <w:rFonts w:ascii="Century Gothic" w:hAnsi="Century Gothic"/>
          <w:sz w:val="22"/>
          <w:szCs w:val="22"/>
        </w:rPr>
        <w:t xml:space="preserve"> </w:t>
      </w:r>
      <w:r/>
    </w:p>
    <w:p>
      <w:pPr>
        <w:pStyle w:val="155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Take data for student programs </w:t>
      </w:r>
      <w:r/>
    </w:p>
    <w:p>
      <w:pPr>
        <w:pStyle w:val="155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Stay with the student</w:t>
      </w:r>
      <w:r>
        <w:rPr>
          <w:rFonts w:ascii="Century Gothic" w:hAnsi="Century Gothic"/>
          <w:sz w:val="22"/>
          <w:szCs w:val="22"/>
        </w:rPr>
        <w:t xml:space="preserve"> to whom</w:t>
      </w:r>
      <w:r>
        <w:rPr>
          <w:rFonts w:ascii="Century Gothic" w:hAnsi="Century Gothic"/>
          <w:sz w:val="22"/>
          <w:szCs w:val="22"/>
        </w:rPr>
        <w:t xml:space="preserve"> you have been assigned at all times.</w:t>
      </w:r>
      <w:r/>
    </w:p>
    <w:p>
      <w:pPr>
        <w:pStyle w:val="155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 a good example</w:t>
      </w:r>
      <w:r>
        <w:rPr>
          <w:rFonts w:ascii="Century Gothic" w:hAnsi="Century Gothic"/>
          <w:sz w:val="22"/>
          <w:szCs w:val="22"/>
        </w:rPr>
        <w:t xml:space="preserve"> for the students in the class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by </w:t>
      </w:r>
      <w:r>
        <w:rPr>
          <w:rFonts w:ascii="Century Gothic" w:hAnsi="Century Gothic"/>
          <w:sz w:val="22"/>
          <w:szCs w:val="22"/>
        </w:rPr>
        <w:t xml:space="preserve">follow</w:t>
      </w:r>
      <w:r>
        <w:rPr>
          <w:rFonts w:ascii="Century Gothic" w:hAnsi="Century Gothic"/>
          <w:sz w:val="22"/>
          <w:szCs w:val="22"/>
        </w:rPr>
        <w:t xml:space="preserve">ing</w:t>
      </w:r>
      <w:r>
        <w:rPr>
          <w:rFonts w:ascii="Century Gothic" w:hAnsi="Century Gothic"/>
          <w:sz w:val="22"/>
          <w:szCs w:val="22"/>
        </w:rPr>
        <w:t xml:space="preserve"> all school and classroom rules.</w:t>
      </w:r>
      <w:r/>
    </w:p>
    <w:p>
      <w:pPr>
        <w:pStyle w:val="15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Assignments: </w:t>
      </w:r>
      <w:r>
        <w:rPr>
          <w:rFonts w:ascii="Century Gothic" w:hAnsi="Century Gothic"/>
          <w:sz w:val="22"/>
          <w:szCs w:val="22"/>
        </w:rPr>
        <w:t xml:space="preserve">All assignments can be found on my website at http://lrisst</w:t>
      </w:r>
      <w:r>
        <w:rPr>
          <w:rFonts w:ascii="Century Gothic" w:hAnsi="Century Gothic"/>
          <w:sz w:val="22"/>
          <w:szCs w:val="22"/>
        </w:rPr>
        <w:t xml:space="preserve">ull.weebly.com under the peer men</w:t>
      </w:r>
      <w:r>
        <w:rPr>
          <w:rFonts w:ascii="Century Gothic" w:hAnsi="Century Gothic"/>
          <w:sz w:val="22"/>
          <w:szCs w:val="22"/>
        </w:rPr>
        <w:t xml:space="preserve">tors heading.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1. </w:t>
      </w:r>
      <w:r>
        <w:rPr>
          <w:rFonts w:ascii="Century Gothic" w:hAnsi="Century Gothic"/>
          <w:sz w:val="22"/>
          <w:szCs w:val="22"/>
        </w:rPr>
        <w:t xml:space="preserve">Reflection Log: The Reflection Log</w:t>
      </w:r>
      <w:r>
        <w:rPr>
          <w:rFonts w:ascii="Century Gothic" w:hAnsi="Century Gothic"/>
          <w:sz w:val="22"/>
          <w:szCs w:val="22"/>
        </w:rPr>
        <w:t xml:space="preserve"> is a </w:t>
      </w:r>
      <w:r>
        <w:rPr>
          <w:rFonts w:ascii="Century Gothic" w:hAnsi="Century Gothic"/>
          <w:sz w:val="22"/>
          <w:szCs w:val="22"/>
        </w:rPr>
        <w:t xml:space="preserve">half page</w:t>
      </w:r>
      <w:r>
        <w:rPr>
          <w:rFonts w:ascii="Century Gothic" w:hAnsi="Century Gothic"/>
          <w:sz w:val="22"/>
          <w:szCs w:val="22"/>
        </w:rPr>
        <w:t xml:space="preserve">,</w:t>
      </w:r>
      <w:r>
        <w:rPr>
          <w:rFonts w:ascii="Century Gothic" w:hAnsi="Century Gothic"/>
          <w:sz w:val="22"/>
          <w:szCs w:val="22"/>
        </w:rPr>
        <w:t xml:space="preserve"> hand written reflection on the week. You can talk about</w:t>
      </w:r>
      <w:r>
        <w:rPr>
          <w:rFonts w:ascii="Century Gothic" w:hAnsi="Century Gothic"/>
          <w:sz w:val="22"/>
          <w:szCs w:val="22"/>
        </w:rPr>
        <w:t xml:space="preserve">:</w:t>
      </w:r>
      <w:r>
        <w:rPr>
          <w:rFonts w:ascii="Century Gothic" w:hAnsi="Century Gothic"/>
          <w:sz w:val="22"/>
          <w:szCs w:val="22"/>
        </w:rPr>
        <w:t xml:space="preserve"> what went well, what was hard for you</w:t>
      </w:r>
      <w:r>
        <w:rPr>
          <w:rFonts w:ascii="Century Gothic" w:hAnsi="Century Gothic"/>
          <w:sz w:val="22"/>
          <w:szCs w:val="22"/>
        </w:rPr>
        <w:t xml:space="preserve"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questions or concerns, </w:t>
      </w:r>
      <w:r>
        <w:rPr>
          <w:rFonts w:ascii="Century Gothic" w:hAnsi="Century Gothic"/>
          <w:sz w:val="22"/>
          <w:szCs w:val="22"/>
        </w:rPr>
        <w:t xml:space="preserve">what you really enjoyed or any of your thoughts throughout</w:t>
      </w:r>
      <w:r>
        <w:rPr>
          <w:rFonts w:ascii="Century Gothic" w:hAnsi="Century Gothic"/>
          <w:sz w:val="22"/>
          <w:szCs w:val="22"/>
        </w:rPr>
        <w:t xml:space="preserve"> the week. Please put it in the homework bin</w:t>
      </w:r>
      <w:r>
        <w:rPr>
          <w:rFonts w:ascii="Century Gothic" w:hAnsi="Century Gothic"/>
          <w:sz w:val="22"/>
          <w:szCs w:val="22"/>
        </w:rPr>
        <w:t xml:space="preserve"> each Friday unless otherwise specified.</w:t>
      </w:r>
      <w:r>
        <w:rPr>
          <w:rFonts w:ascii="Century Gothic" w:hAnsi="Century Gothic"/>
          <w:sz w:val="22"/>
          <w:szCs w:val="22"/>
        </w:rPr>
        <w:t xml:space="preserve"> Journals written in class may not be accepted and may</w:t>
      </w:r>
      <w:r>
        <w:rPr>
          <w:rFonts w:ascii="Century Gothic" w:hAnsi="Century Gothic"/>
          <w:sz w:val="22"/>
          <w:szCs w:val="22"/>
        </w:rPr>
        <w:t xml:space="preserve"> result in a loss of participation points. </w:t>
      </w:r>
      <w:r/>
    </w:p>
    <w:p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</w:t>
      </w:r>
      <w:r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Research Paper: This is a typed, double spaced, </w:t>
      </w:r>
      <w:r>
        <w:rPr>
          <w:rFonts w:ascii="Century Gothic" w:hAnsi="Century Gothic"/>
          <w:sz w:val="22"/>
          <w:szCs w:val="22"/>
        </w:rPr>
        <w:t xml:space="preserve">1 ½ to </w:t>
      </w:r>
      <w:r>
        <w:rPr>
          <w:rFonts w:ascii="Century Gothic" w:hAnsi="Century Gothic"/>
          <w:sz w:val="22"/>
          <w:szCs w:val="22"/>
        </w:rPr>
        <w:t xml:space="preserve">2 page research paper about either a disability or a topic that relates to special education. The paper is due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_____________</w:t>
      </w:r>
      <w:r>
        <w:rPr>
          <w:rFonts w:ascii="Century Gothic" w:hAnsi="Century Gothic"/>
          <w:sz w:val="22"/>
          <w:szCs w:val="22"/>
        </w:rPr>
        <w:t xml:space="preserve">.  More information will be provided at a later date about the paper. </w:t>
      </w:r>
      <w:r/>
    </w:p>
    <w:p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4. Midterm and Final Observation: I will conduct on observation of you working with a student.  You will be observed on whether you are implementing the skills I have taught you, taking data, staying on task, using free time to interact with students, etc.</w:t>
      </w:r>
      <w:r/>
    </w:p>
    <w:p>
      <w:pPr>
        <w:ind w:left="360"/>
        <w:jc w:val="both"/>
        <w:rPr>
          <w:rFonts w:ascii="Century Gothic" w:hAnsi="Century Gothic"/>
          <w:sz w:val="22"/>
          <w:szCs w:val="22"/>
        </w:rPr>
      </w:pPr>
      <w:r/>
      <w:bookmarkStart w:id="0" w:name="_GoBack"/>
      <w:r/>
      <w:bookmarkEnd w:id="0"/>
      <w:r>
        <w:rPr>
          <w:rFonts w:ascii="Century Gothic" w:hAnsi="Century Gothic"/>
          <w:sz w:val="22"/>
          <w:szCs w:val="22"/>
        </w:rPr>
        <w:tab/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Effort: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Participation    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10</w:t>
      </w:r>
      <w:r>
        <w:rPr>
          <w:rFonts w:ascii="Century Gothic" w:hAnsi="Century Gothic"/>
          <w:sz w:val="22"/>
          <w:szCs w:val="22"/>
        </w:rPr>
        <w:t xml:space="preserve"> points per day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Returning S</w:t>
      </w:r>
      <w:r>
        <w:rPr>
          <w:rFonts w:ascii="Century Gothic" w:hAnsi="Century Gothic"/>
          <w:sz w:val="22"/>
          <w:szCs w:val="22"/>
        </w:rPr>
        <w:t xml:space="preserve">yllabus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2</w:t>
      </w:r>
      <w:r>
        <w:rPr>
          <w:rFonts w:ascii="Century Gothic" w:hAnsi="Century Gothic"/>
          <w:sz w:val="22"/>
          <w:szCs w:val="22"/>
        </w:rPr>
        <w:t xml:space="preserve">0 points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Midterm Observation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100 points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Final Observation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100 points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Academic: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Research</w:t>
      </w:r>
      <w:r>
        <w:rPr>
          <w:rFonts w:ascii="Century Gothic" w:hAnsi="Century Gothic"/>
          <w:sz w:val="22"/>
          <w:szCs w:val="22"/>
        </w:rPr>
        <w:t xml:space="preserve"> Paper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7</w:t>
      </w:r>
      <w:r>
        <w:rPr>
          <w:rFonts w:ascii="Century Gothic" w:hAnsi="Century Gothic"/>
          <w:sz w:val="22"/>
          <w:szCs w:val="22"/>
        </w:rPr>
        <w:t xml:space="preserve">0 points 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Reflection Log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25 points each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Again-I am so excited to </w:t>
      </w:r>
      <w:r>
        <w:rPr>
          <w:rFonts w:ascii="Century Gothic" w:hAnsi="Century Gothic"/>
          <w:sz w:val="22"/>
          <w:szCs w:val="22"/>
        </w:rPr>
        <w:t xml:space="preserve">have </w:t>
      </w:r>
      <w:r>
        <w:rPr>
          <w:rFonts w:ascii="Century Gothic" w:hAnsi="Century Gothic"/>
          <w:sz w:val="22"/>
          <w:szCs w:val="22"/>
        </w:rPr>
        <w:t xml:space="preserve">you as a </w:t>
      </w:r>
      <w:r>
        <w:rPr>
          <w:rFonts w:ascii="Century Gothic" w:hAnsi="Century Gothic"/>
          <w:sz w:val="22"/>
          <w:szCs w:val="22"/>
        </w:rPr>
        <w:t xml:space="preserve">peer men</w:t>
      </w:r>
      <w:r>
        <w:rPr>
          <w:rFonts w:ascii="Century Gothic" w:hAnsi="Century Gothic"/>
          <w:sz w:val="22"/>
          <w:szCs w:val="22"/>
        </w:rPr>
        <w:t xml:space="preserve">tor.  I really think</w:t>
      </w:r>
      <w:r>
        <w:rPr>
          <w:rFonts w:ascii="Century Gothic" w:hAnsi="Century Gothic"/>
          <w:sz w:val="22"/>
          <w:szCs w:val="22"/>
        </w:rPr>
        <w:t xml:space="preserve"> you will enjoy this class! 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Brittany Stull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Brittany.stull@washk12.org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______________________________________________________________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have read the syllabus</w:t>
      </w:r>
      <w:r>
        <w:rPr>
          <w:rFonts w:ascii="Century Gothic" w:hAnsi="Century Gothic"/>
          <w:sz w:val="22"/>
          <w:szCs w:val="22"/>
        </w:rPr>
        <w:t xml:space="preserve"> and agree to honor the classroom policies. 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Parent sign: 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__________________________________________Date:______________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Student sign: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__________________________________</w:t>
      </w:r>
      <w:r>
        <w:rPr>
          <w:rFonts w:ascii="Century Gothic" w:hAnsi="Century Gothic"/>
        </w:rPr>
        <w:t xml:space="preserve">________Date:_____________</w:t>
      </w:r>
      <w:r/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Student name printed</w:t>
      </w:r>
      <w:r>
        <w:rPr>
          <w:rFonts w:ascii="Century Gothic" w:hAnsi="Century Gothic"/>
          <w:sz w:val="22"/>
          <w:szCs w:val="22"/>
        </w:rPr>
        <w:t xml:space="preserve">:</w:t>
      </w:r>
      <w:r/>
    </w:p>
    <w:p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  <w:r/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__________________________________</w:t>
      </w:r>
      <w:r>
        <w:rPr>
          <w:rFonts w:ascii="Century Gothic" w:hAnsi="Century Gothic"/>
        </w:rPr>
        <w:t xml:space="preserve">________</w:t>
      </w:r>
      <w:r/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  <w:r/>
    </w:p>
    <w:sectPr>
      <w:footnotePr/>
      <w:type w:val="nextPage"/>
      <w:pgSz w:w="12240" w:h="15840"/>
      <w:pgMar w:top="1008" w:right="1800" w:bottom="1008" w:left="1800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6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K Journaling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20" w:hanging="659"/>
        <w:tabs>
          <w:tab w:val="left" w:pos="1020" w:leader="none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50"/>
    <w:next w:val="150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151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50"/>
    <w:next w:val="15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51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50"/>
    <w:next w:val="15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51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50"/>
    <w:next w:val="15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51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50"/>
    <w:next w:val="15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51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50"/>
    <w:next w:val="15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51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50"/>
    <w:next w:val="15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51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50"/>
    <w:next w:val="15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51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50"/>
    <w:next w:val="15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51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50"/>
    <w:qFormat/>
    <w:uiPriority w:val="34"/>
    <w:pPr>
      <w:contextualSpacing w:val="true"/>
      <w:ind w:left="720"/>
    </w:pPr>
  </w:style>
  <w:style w:type="paragraph" w:styleId="31">
    <w:name w:val="No Spacing"/>
    <w:basedOn w:val="150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50"/>
    <w:next w:val="150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50"/>
    <w:next w:val="150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50"/>
    <w:next w:val="150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50"/>
    <w:next w:val="150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8">
    <w:name w:val="Table Grid"/>
    <w:basedOn w:val="1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1">
    <w:name w:val="footnote text"/>
    <w:basedOn w:val="150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51"/>
    <w:uiPriority w:val="99"/>
    <w:semiHidden/>
    <w:rPr>
      <w:sz w:val="20"/>
    </w:rPr>
  </w:style>
  <w:style w:type="character" w:styleId="63">
    <w:name w:val="footnote reference"/>
    <w:basedOn w:val="151"/>
    <w:uiPriority w:val="99"/>
    <w:semiHidden/>
    <w:unhideWhenUsed/>
    <w:rPr>
      <w:vertAlign w:val="superscript"/>
    </w:rPr>
  </w:style>
  <w:style w:type="paragraph" w:styleId="64">
    <w:name w:val="toc 1"/>
    <w:basedOn w:val="150"/>
    <w:next w:val="150"/>
    <w:uiPriority w:val="39"/>
    <w:unhideWhenUsed/>
    <w:pPr>
      <w:ind w:left="0" w:right="0" w:hanging="0"/>
      <w:spacing w:after="57"/>
    </w:pPr>
  </w:style>
  <w:style w:type="paragraph" w:styleId="65">
    <w:name w:val="toc 2"/>
    <w:basedOn w:val="150"/>
    <w:next w:val="150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50"/>
    <w:next w:val="150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50"/>
    <w:next w:val="150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50"/>
    <w:next w:val="150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50"/>
    <w:next w:val="150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50"/>
    <w:next w:val="150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50"/>
    <w:next w:val="150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50"/>
    <w:next w:val="150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50" w:default="1">
    <w:name w:val="Normal"/>
    <w:qFormat/>
    <w:rPr>
      <w:sz w:val="24"/>
      <w:szCs w:val="24"/>
    </w:rPr>
  </w:style>
  <w:style w:type="character" w:styleId="151" w:default="1">
    <w:name w:val="Default Paragraph Font"/>
    <w:uiPriority w:val="1"/>
    <w:semiHidden/>
    <w:unhideWhenUsed/>
  </w:style>
  <w:style w:type="table" w:styleId="1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3" w:default="1">
    <w:name w:val="No List"/>
    <w:uiPriority w:val="99"/>
    <w:semiHidden/>
    <w:unhideWhenUsed/>
  </w:style>
  <w:style w:type="character" w:styleId="154">
    <w:name w:val="Hyperlink"/>
    <w:basedOn w:val="151"/>
    <w:rPr>
      <w:color w:val="0000FF"/>
      <w:u w:val="single"/>
    </w:rPr>
  </w:style>
  <w:style w:type="paragraph" w:styleId="155">
    <w:name w:val="Body Text"/>
    <w:basedOn w:val="150"/>
    <w:rPr>
      <w:rFonts w:ascii="CK Journaling" w:hAnsi="CK Journaling"/>
      <w:sz w:val="26"/>
      <w:szCs w:val="20"/>
    </w:rPr>
  </w:style>
  <w:style w:type="paragraph" w:styleId="156">
    <w:name w:val="Balloon Text"/>
    <w:basedOn w:val="150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ONLYOFFICE/2.4.527.0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